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1A24" w14:textId="77777777" w:rsidR="004C6E6C" w:rsidRDefault="00667CFB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СОБРАНИЕ ДЕПУТАТОВ НИЖНЕБОРКОВСКОГО СЕЛЬСОВЕТА  ГОРШЕЧЕНСКОГО РАЙОНА</w:t>
      </w:r>
    </w:p>
    <w:p w14:paraId="54F088AE" w14:textId="446F9420" w:rsidR="004C6E6C" w:rsidRPr="00667CFB" w:rsidRDefault="00667CFB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val="en-US" w:eastAsia="ru-RU"/>
        </w:rPr>
        <w:t xml:space="preserve"> </w:t>
      </w:r>
    </w:p>
    <w:p w14:paraId="2AB85E7E" w14:textId="77777777" w:rsidR="004C6E6C" w:rsidRDefault="00667CFB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от 20 июня 2023 г.  №43</w:t>
      </w:r>
    </w:p>
    <w:p w14:paraId="7E0DD519" w14:textId="77777777" w:rsidR="004C6E6C" w:rsidRDefault="00667CFB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«О внесении изменений в решение Собрания депутатов Нижнеборковского сельсовета Горшеченского района Курской области от «23» сентября 2015г. № 199 «О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налоге на имущество физических лиц»</w:t>
      </w:r>
    </w:p>
    <w:p w14:paraId="73B50B4D" w14:textId="77777777" w:rsidR="004C6E6C" w:rsidRDefault="00667CFB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Нижнеборковского сель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совета Горшеченского района Курской области, Собрание депутатов Нижнеборковского сельсовета Горшеченского района Курской области РЕШИЛО:</w:t>
      </w:r>
    </w:p>
    <w:p w14:paraId="037F867B" w14:textId="77777777" w:rsidR="004C6E6C" w:rsidRDefault="00667CFB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1.Внести в решение Собрания депутатов Нижнеборковского сельсовета Горшеченского района Курской области от «21» сентября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2015 года № 145 «О налоге на имущество физических лиц» следующие изменения:</w:t>
      </w:r>
    </w:p>
    <w:p w14:paraId="4E56D9C0" w14:textId="77777777" w:rsidR="004C6E6C" w:rsidRDefault="00667CFB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14:paraId="74EC7602" w14:textId="77777777" w:rsidR="004C6E6C" w:rsidRDefault="00667CFB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следующие категори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и налогоплательщиков:</w:t>
      </w:r>
    </w:p>
    <w:p w14:paraId="2E783412" w14:textId="77777777" w:rsidR="004C6E6C" w:rsidRDefault="00667CFB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, Луганской Народной Республики, Запорожской области и Херсонской области, и членов их семей;</w:t>
      </w:r>
    </w:p>
    <w:p w14:paraId="54726E6E" w14:textId="77777777" w:rsidR="004C6E6C" w:rsidRDefault="00667CFB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 сентября 2022 года №647 «Об объявлении частичной мобилизации в Российской Федерации.</w:t>
      </w:r>
    </w:p>
    <w:p w14:paraId="45034E46" w14:textId="77777777" w:rsidR="004C6E6C" w:rsidRDefault="00667CFB">
      <w:pPr>
        <w:shd w:val="clear" w:color="auto" w:fill="FFFFFF"/>
        <w:spacing w:beforeAutospacing="1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2. 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именяется налоговая льгота.»</w:t>
      </w:r>
    </w:p>
    <w:p w14:paraId="2ADEA4E1" w14:textId="77777777" w:rsidR="004C6E6C" w:rsidRDefault="00667CFB">
      <w:pPr>
        <w:shd w:val="clear" w:color="auto" w:fill="FFFFFF"/>
        <w:spacing w:beforeAutospacing="1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3. Пункт №3, №4 считать пунктом №.5, №6 соответственно.</w:t>
      </w:r>
    </w:p>
    <w:p w14:paraId="3A681039" w14:textId="77777777" w:rsidR="004C6E6C" w:rsidRDefault="00667CFB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lastRenderedPageBreak/>
        <w:t>4.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4543354C" w14:textId="77777777" w:rsidR="004C6E6C" w:rsidRDefault="004C6E6C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14:paraId="3E606F3D" w14:textId="77777777" w:rsidR="004C6E6C" w:rsidRDefault="00667CF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Председатель Собрания деп</w:t>
      </w:r>
      <w:r>
        <w:rPr>
          <w:rFonts w:ascii="Arial" w:hAnsi="Arial" w:cs="Arial"/>
          <w:bCs/>
          <w:sz w:val="24"/>
          <w:szCs w:val="24"/>
        </w:rPr>
        <w:t xml:space="preserve">утатов </w:t>
      </w:r>
    </w:p>
    <w:p w14:paraId="14984DB5" w14:textId="77777777" w:rsidR="004C6E6C" w:rsidRDefault="00667CF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Нижнеборковского сельсовета                                                  Т.П.Боева </w:t>
      </w:r>
    </w:p>
    <w:p w14:paraId="31E9C45D" w14:textId="77777777" w:rsidR="004C6E6C" w:rsidRDefault="004C6E6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701EF2AF" w14:textId="77777777" w:rsidR="004C6E6C" w:rsidRDefault="00667CF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Нижнеборковского сельсовета</w:t>
      </w:r>
    </w:p>
    <w:p w14:paraId="6E5107AD" w14:textId="77777777" w:rsidR="004C6E6C" w:rsidRDefault="00667CF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Горшеченского района                                                              С.Н.Шатохина</w:t>
      </w:r>
    </w:p>
    <w:p w14:paraId="35A06B77" w14:textId="77777777" w:rsidR="004C6E6C" w:rsidRDefault="004C6E6C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</w:p>
    <w:sectPr w:rsidR="004C6E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5606"/>
    <w:multiLevelType w:val="multilevel"/>
    <w:tmpl w:val="E9B69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81362"/>
    <w:multiLevelType w:val="multilevel"/>
    <w:tmpl w:val="AA96E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6C"/>
    <w:rsid w:val="004C6E6C"/>
    <w:rsid w:val="006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CA52"/>
  <w15:docId w15:val="{6B96CFD1-4702-4D38-9940-3E957935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KONSTANTINE</cp:lastModifiedBy>
  <cp:revision>11</cp:revision>
  <cp:lastPrinted>2023-06-19T16:30:00Z</cp:lastPrinted>
  <dcterms:created xsi:type="dcterms:W3CDTF">2023-05-10T09:51:00Z</dcterms:created>
  <dcterms:modified xsi:type="dcterms:W3CDTF">2023-12-11T07:52:00Z</dcterms:modified>
  <dc:language>ru-RU</dc:language>
</cp:coreProperties>
</file>